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42338" w14:textId="77777777" w:rsidR="007F0233" w:rsidRPr="00E363B8" w:rsidRDefault="007F0233" w:rsidP="007F0233">
      <w:pPr>
        <w:jc w:val="center"/>
        <w:rPr>
          <w:b/>
          <w:bCs/>
          <w:sz w:val="20"/>
          <w:szCs w:val="20"/>
        </w:rPr>
      </w:pPr>
    </w:p>
    <w:p w14:paraId="7E667873" w14:textId="18434D96" w:rsidR="007F0233" w:rsidRDefault="007F0233" w:rsidP="007F0233">
      <w:pPr>
        <w:jc w:val="center"/>
        <w:rPr>
          <w:b/>
          <w:bCs/>
          <w:sz w:val="32"/>
          <w:szCs w:val="32"/>
        </w:rPr>
      </w:pPr>
      <w:r w:rsidRPr="001046AE">
        <w:rPr>
          <w:b/>
          <w:bCs/>
          <w:sz w:val="32"/>
          <w:szCs w:val="32"/>
        </w:rPr>
        <w:t>AVIS DE RECRUTEMENT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6887"/>
      </w:tblGrid>
      <w:tr w:rsidR="007F0233" w:rsidRPr="007E37B8" w14:paraId="3B115B48" w14:textId="77777777" w:rsidTr="007F0233">
        <w:tc>
          <w:tcPr>
            <w:tcW w:w="2175" w:type="dxa"/>
            <w:tcBorders>
              <w:top w:val="single" w:sz="4" w:space="0" w:color="auto"/>
              <w:left w:val="single" w:sz="4" w:space="0" w:color="auto"/>
              <w:bottom w:val="single" w:sz="4" w:space="0" w:color="auto"/>
              <w:right w:val="single" w:sz="4" w:space="0" w:color="auto"/>
            </w:tcBorders>
            <w:hideMark/>
          </w:tcPr>
          <w:p w14:paraId="33BF6AFC" w14:textId="77777777" w:rsidR="007F0233" w:rsidRPr="00BF5ED9" w:rsidRDefault="007F0233" w:rsidP="00BF6326">
            <w:pPr>
              <w:keepNext/>
              <w:spacing w:after="0" w:line="240" w:lineRule="auto"/>
              <w:rPr>
                <w:rFonts w:ascii="Times New Roman" w:eastAsia="Times New Roman" w:hAnsi="Times New Roman" w:cs="Times New Roman"/>
                <w:sz w:val="24"/>
                <w:szCs w:val="24"/>
              </w:rPr>
            </w:pPr>
            <w:proofErr w:type="gramStart"/>
            <w:r w:rsidRPr="00BF5ED9">
              <w:rPr>
                <w:rFonts w:ascii="Times New Roman" w:eastAsia="Times New Roman" w:hAnsi="Times New Roman" w:cs="Times New Roman"/>
                <w:sz w:val="24"/>
                <w:szCs w:val="24"/>
              </w:rPr>
              <w:t>Position:</w:t>
            </w:r>
            <w:proofErr w:type="gramEnd"/>
          </w:p>
        </w:tc>
        <w:tc>
          <w:tcPr>
            <w:tcW w:w="6887" w:type="dxa"/>
            <w:tcBorders>
              <w:top w:val="single" w:sz="4" w:space="0" w:color="auto"/>
              <w:left w:val="single" w:sz="4" w:space="0" w:color="auto"/>
              <w:bottom w:val="single" w:sz="4" w:space="0" w:color="auto"/>
              <w:right w:val="single" w:sz="4" w:space="0" w:color="auto"/>
            </w:tcBorders>
            <w:hideMark/>
          </w:tcPr>
          <w:p w14:paraId="51780D1A" w14:textId="77777777" w:rsidR="007F0233" w:rsidRPr="007E37B8" w:rsidRDefault="007F0233" w:rsidP="00BF6326">
            <w:pPr>
              <w:keepNext/>
              <w:spacing w:after="0" w:line="240" w:lineRule="auto"/>
              <w:rPr>
                <w:rFonts w:ascii="Times New Roman" w:eastAsia="Times New Roman" w:hAnsi="Times New Roman" w:cs="Times New Roman"/>
                <w:color w:val="000000" w:themeColor="text1"/>
                <w:sz w:val="24"/>
                <w:szCs w:val="24"/>
                <w:lang w:val="fr-FR"/>
              </w:rPr>
            </w:pPr>
            <w:r w:rsidRPr="007E37B8">
              <w:rPr>
                <w:rFonts w:ascii="Times New Roman" w:eastAsia="Times New Roman" w:hAnsi="Times New Roman" w:cs="Times New Roman"/>
                <w:color w:val="000000" w:themeColor="text1"/>
                <w:sz w:val="24"/>
                <w:szCs w:val="24"/>
                <w:lang w:val="fr-FR"/>
              </w:rPr>
              <w:t>Assistant(e) Exécutif(</w:t>
            </w:r>
            <w:proofErr w:type="spellStart"/>
            <w:r w:rsidRPr="007E37B8">
              <w:rPr>
                <w:rFonts w:ascii="Times New Roman" w:eastAsia="Times New Roman" w:hAnsi="Times New Roman" w:cs="Times New Roman"/>
                <w:color w:val="000000" w:themeColor="text1"/>
                <w:sz w:val="24"/>
                <w:szCs w:val="24"/>
                <w:lang w:val="fr-FR"/>
              </w:rPr>
              <w:t>ve</w:t>
            </w:r>
            <w:proofErr w:type="spellEnd"/>
            <w:r w:rsidRPr="007E37B8">
              <w:rPr>
                <w:rFonts w:ascii="Times New Roman" w:eastAsia="Times New Roman" w:hAnsi="Times New Roman" w:cs="Times New Roman"/>
                <w:color w:val="000000" w:themeColor="text1"/>
                <w:sz w:val="24"/>
                <w:szCs w:val="24"/>
                <w:lang w:val="fr-FR"/>
              </w:rPr>
              <w:t>) – Compact Énergie Régional Côte d’Ivoire</w:t>
            </w:r>
          </w:p>
          <w:p w14:paraId="059B8A32" w14:textId="77777777" w:rsidR="007F0233" w:rsidRPr="007E37B8" w:rsidRDefault="007F0233" w:rsidP="00BF6326">
            <w:pPr>
              <w:keepNext/>
              <w:spacing w:after="0" w:line="240" w:lineRule="auto"/>
              <w:rPr>
                <w:rFonts w:ascii="Times New Roman" w:eastAsia="Times New Roman" w:hAnsi="Times New Roman" w:cs="Times New Roman"/>
                <w:color w:val="000000" w:themeColor="text1"/>
                <w:sz w:val="24"/>
                <w:szCs w:val="24"/>
                <w:lang w:val="fr-FR"/>
              </w:rPr>
            </w:pPr>
          </w:p>
        </w:tc>
      </w:tr>
      <w:tr w:rsidR="007F0233" w:rsidRPr="000E2BA7" w14:paraId="1CB6633A" w14:textId="77777777" w:rsidTr="007F0233">
        <w:tc>
          <w:tcPr>
            <w:tcW w:w="2175" w:type="dxa"/>
            <w:tcBorders>
              <w:top w:val="single" w:sz="4" w:space="0" w:color="auto"/>
              <w:left w:val="single" w:sz="4" w:space="0" w:color="auto"/>
              <w:bottom w:val="single" w:sz="4" w:space="0" w:color="auto"/>
              <w:right w:val="single" w:sz="4" w:space="0" w:color="auto"/>
            </w:tcBorders>
            <w:hideMark/>
          </w:tcPr>
          <w:p w14:paraId="23E7BF10" w14:textId="77777777" w:rsidR="007F0233" w:rsidRPr="00BF5ED9" w:rsidRDefault="007F0233" w:rsidP="00BF6326">
            <w:pPr>
              <w:keepNext/>
              <w:spacing w:after="0" w:line="240" w:lineRule="auto"/>
              <w:rPr>
                <w:rFonts w:ascii="Times New Roman" w:eastAsia="Times New Roman" w:hAnsi="Times New Roman" w:cs="Times New Roman"/>
                <w:sz w:val="24"/>
                <w:szCs w:val="24"/>
              </w:rPr>
            </w:pPr>
            <w:proofErr w:type="gramStart"/>
            <w:r w:rsidRPr="00BF5ED9">
              <w:rPr>
                <w:rFonts w:ascii="Times New Roman" w:eastAsia="Times New Roman" w:hAnsi="Times New Roman" w:cs="Times New Roman"/>
                <w:sz w:val="24"/>
                <w:szCs w:val="24"/>
              </w:rPr>
              <w:t>Division:</w:t>
            </w:r>
            <w:proofErr w:type="gramEnd"/>
          </w:p>
        </w:tc>
        <w:tc>
          <w:tcPr>
            <w:tcW w:w="6887" w:type="dxa"/>
            <w:tcBorders>
              <w:top w:val="single" w:sz="4" w:space="0" w:color="auto"/>
              <w:left w:val="single" w:sz="4" w:space="0" w:color="auto"/>
              <w:bottom w:val="single" w:sz="4" w:space="0" w:color="auto"/>
              <w:right w:val="single" w:sz="4" w:space="0" w:color="auto"/>
            </w:tcBorders>
            <w:hideMark/>
          </w:tcPr>
          <w:p w14:paraId="0C997D7E" w14:textId="77777777" w:rsidR="007F0233" w:rsidRPr="007E37B8" w:rsidRDefault="007F0233" w:rsidP="00BF6326">
            <w:pPr>
              <w:keepNext/>
              <w:spacing w:after="0" w:line="240" w:lineRule="auto"/>
              <w:rPr>
                <w:sz w:val="24"/>
                <w:szCs w:val="24"/>
              </w:rPr>
            </w:pPr>
            <w:r w:rsidRPr="007E37B8">
              <w:rPr>
                <w:sz w:val="24"/>
                <w:szCs w:val="24"/>
              </w:rPr>
              <w:t>Division Management</w:t>
            </w:r>
          </w:p>
          <w:p w14:paraId="776FF27B" w14:textId="77777777" w:rsidR="007F0233" w:rsidRPr="00BF5ED9" w:rsidRDefault="007F0233" w:rsidP="00BF6326">
            <w:pPr>
              <w:keepNext/>
              <w:spacing w:after="0" w:line="240" w:lineRule="auto"/>
              <w:rPr>
                <w:sz w:val="24"/>
                <w:szCs w:val="24"/>
              </w:rPr>
            </w:pPr>
          </w:p>
        </w:tc>
      </w:tr>
      <w:tr w:rsidR="007F0233" w:rsidRPr="000E2BA7" w14:paraId="77B0F5E7" w14:textId="77777777" w:rsidTr="007F0233">
        <w:tc>
          <w:tcPr>
            <w:tcW w:w="2175" w:type="dxa"/>
            <w:tcBorders>
              <w:top w:val="single" w:sz="4" w:space="0" w:color="auto"/>
              <w:left w:val="single" w:sz="4" w:space="0" w:color="auto"/>
              <w:bottom w:val="single" w:sz="4" w:space="0" w:color="auto"/>
              <w:right w:val="single" w:sz="4" w:space="0" w:color="auto"/>
            </w:tcBorders>
            <w:hideMark/>
          </w:tcPr>
          <w:p w14:paraId="1C097C5E" w14:textId="77777777" w:rsidR="007F0233" w:rsidRPr="00BF5ED9" w:rsidRDefault="007F0233" w:rsidP="00BF6326">
            <w:pPr>
              <w:keepNext/>
              <w:spacing w:after="0" w:line="240" w:lineRule="auto"/>
              <w:rPr>
                <w:rFonts w:ascii="Times New Roman" w:eastAsia="Times New Roman" w:hAnsi="Times New Roman" w:cs="Times New Roman"/>
                <w:sz w:val="24"/>
                <w:szCs w:val="24"/>
              </w:rPr>
            </w:pPr>
            <w:r w:rsidRPr="00BF5ED9">
              <w:rPr>
                <w:rFonts w:ascii="Times New Roman" w:eastAsia="Times New Roman" w:hAnsi="Times New Roman" w:cs="Times New Roman"/>
                <w:sz w:val="24"/>
                <w:szCs w:val="24"/>
              </w:rPr>
              <w:t xml:space="preserve">Report </w:t>
            </w:r>
            <w:proofErr w:type="gramStart"/>
            <w:r w:rsidRPr="00BF5ED9">
              <w:rPr>
                <w:rFonts w:ascii="Times New Roman" w:eastAsia="Times New Roman" w:hAnsi="Times New Roman" w:cs="Times New Roman"/>
                <w:sz w:val="24"/>
                <w:szCs w:val="24"/>
              </w:rPr>
              <w:t>to:</w:t>
            </w:r>
            <w:proofErr w:type="gramEnd"/>
          </w:p>
        </w:tc>
        <w:tc>
          <w:tcPr>
            <w:tcW w:w="6887" w:type="dxa"/>
            <w:tcBorders>
              <w:top w:val="single" w:sz="4" w:space="0" w:color="auto"/>
              <w:left w:val="single" w:sz="4" w:space="0" w:color="auto"/>
              <w:bottom w:val="single" w:sz="4" w:space="0" w:color="auto"/>
              <w:right w:val="single" w:sz="4" w:space="0" w:color="auto"/>
            </w:tcBorders>
            <w:hideMark/>
          </w:tcPr>
          <w:p w14:paraId="32F4E2E3" w14:textId="0CAB2A15" w:rsidR="007F0233" w:rsidRPr="00BF5ED9" w:rsidRDefault="007F0233" w:rsidP="00BF6326">
            <w:pPr>
              <w:keepNext/>
              <w:spacing w:after="0" w:line="240" w:lineRule="auto"/>
              <w:rPr>
                <w:sz w:val="24"/>
                <w:szCs w:val="24"/>
              </w:rPr>
            </w:pPr>
            <w:r>
              <w:rPr>
                <w:sz w:val="24"/>
                <w:szCs w:val="24"/>
              </w:rPr>
              <w:t xml:space="preserve">Directeurs </w:t>
            </w:r>
            <w:r>
              <w:rPr>
                <w:sz w:val="24"/>
                <w:szCs w:val="24"/>
              </w:rPr>
              <w:t>Exécutifs</w:t>
            </w:r>
          </w:p>
        </w:tc>
      </w:tr>
      <w:tr w:rsidR="007F0233" w:rsidRPr="000E2BA7" w14:paraId="5564BE60" w14:textId="77777777" w:rsidTr="007F0233">
        <w:tc>
          <w:tcPr>
            <w:tcW w:w="2175" w:type="dxa"/>
            <w:tcBorders>
              <w:top w:val="single" w:sz="4" w:space="0" w:color="auto"/>
              <w:left w:val="single" w:sz="4" w:space="0" w:color="auto"/>
              <w:bottom w:val="single" w:sz="4" w:space="0" w:color="auto"/>
              <w:right w:val="single" w:sz="4" w:space="0" w:color="auto"/>
            </w:tcBorders>
          </w:tcPr>
          <w:p w14:paraId="5AD69E25" w14:textId="77777777" w:rsidR="007F0233" w:rsidRPr="00BF5ED9" w:rsidRDefault="007F0233" w:rsidP="00BF6326">
            <w:pPr>
              <w:keepNext/>
              <w:spacing w:after="0" w:line="240" w:lineRule="auto"/>
              <w:rPr>
                <w:rFonts w:ascii="Times New Roman" w:eastAsia="Times New Roman" w:hAnsi="Times New Roman" w:cs="Times New Roman"/>
                <w:sz w:val="24"/>
                <w:szCs w:val="24"/>
              </w:rPr>
            </w:pPr>
            <w:proofErr w:type="gramStart"/>
            <w:r w:rsidRPr="00BF5ED9">
              <w:rPr>
                <w:rFonts w:ascii="Times New Roman" w:eastAsia="Times New Roman" w:hAnsi="Times New Roman" w:cs="Times New Roman"/>
                <w:color w:val="000000"/>
                <w:sz w:val="24"/>
                <w:szCs w:val="24"/>
              </w:rPr>
              <w:t>Location:</w:t>
            </w:r>
            <w:proofErr w:type="gramEnd"/>
            <w:r w:rsidRPr="00BF5ED9">
              <w:rPr>
                <w:rFonts w:ascii="Times New Roman" w:eastAsia="Times New Roman" w:hAnsi="Times New Roman" w:cs="Times New Roman"/>
                <w:color w:val="000000"/>
                <w:sz w:val="24"/>
                <w:szCs w:val="24"/>
              </w:rPr>
              <w:t>  </w:t>
            </w:r>
          </w:p>
        </w:tc>
        <w:tc>
          <w:tcPr>
            <w:tcW w:w="6887" w:type="dxa"/>
            <w:tcBorders>
              <w:top w:val="single" w:sz="4" w:space="0" w:color="auto"/>
              <w:left w:val="single" w:sz="4" w:space="0" w:color="auto"/>
              <w:bottom w:val="single" w:sz="4" w:space="0" w:color="auto"/>
              <w:right w:val="single" w:sz="4" w:space="0" w:color="auto"/>
            </w:tcBorders>
          </w:tcPr>
          <w:p w14:paraId="767DDBC3" w14:textId="77777777" w:rsidR="007F0233" w:rsidRPr="00BF5ED9" w:rsidRDefault="007F0233" w:rsidP="00BF6326">
            <w:pPr>
              <w:keepNext/>
              <w:spacing w:after="0" w:line="240" w:lineRule="auto"/>
              <w:rPr>
                <w:sz w:val="24"/>
                <w:szCs w:val="24"/>
              </w:rPr>
            </w:pPr>
            <w:r w:rsidRPr="00BF5ED9">
              <w:rPr>
                <w:rFonts w:ascii="Times New Roman" w:eastAsia="Times New Roman" w:hAnsi="Times New Roman" w:cs="Times New Roman"/>
                <w:color w:val="000000"/>
                <w:sz w:val="24"/>
                <w:szCs w:val="24"/>
              </w:rPr>
              <w:t>Côte d’Ivoire    </w:t>
            </w:r>
          </w:p>
        </w:tc>
      </w:tr>
      <w:tr w:rsidR="007F0233" w:rsidRPr="000E2BA7" w14:paraId="55972570" w14:textId="77777777" w:rsidTr="007F0233">
        <w:tc>
          <w:tcPr>
            <w:tcW w:w="2175" w:type="dxa"/>
            <w:tcBorders>
              <w:top w:val="single" w:sz="4" w:space="0" w:color="auto"/>
              <w:left w:val="single" w:sz="4" w:space="0" w:color="auto"/>
              <w:bottom w:val="single" w:sz="4" w:space="0" w:color="auto"/>
              <w:right w:val="single" w:sz="4" w:space="0" w:color="auto"/>
            </w:tcBorders>
            <w:hideMark/>
          </w:tcPr>
          <w:p w14:paraId="14E85081" w14:textId="77777777" w:rsidR="007F0233" w:rsidRPr="00BF5ED9" w:rsidRDefault="007F0233" w:rsidP="00BF6326">
            <w:pPr>
              <w:keepNext/>
              <w:spacing w:after="0" w:line="240" w:lineRule="auto"/>
              <w:rPr>
                <w:rFonts w:ascii="Times New Roman" w:eastAsia="Times New Roman" w:hAnsi="Times New Roman" w:cs="Times New Roman"/>
                <w:sz w:val="24"/>
                <w:szCs w:val="24"/>
              </w:rPr>
            </w:pPr>
            <w:proofErr w:type="gramStart"/>
            <w:r w:rsidRPr="00BF5ED9">
              <w:rPr>
                <w:rFonts w:ascii="Times New Roman" w:eastAsia="Times New Roman" w:hAnsi="Times New Roman" w:cs="Times New Roman"/>
                <w:sz w:val="24"/>
                <w:szCs w:val="24"/>
              </w:rPr>
              <w:t>Band:</w:t>
            </w:r>
            <w:proofErr w:type="gramEnd"/>
          </w:p>
        </w:tc>
        <w:tc>
          <w:tcPr>
            <w:tcW w:w="6887" w:type="dxa"/>
            <w:tcBorders>
              <w:top w:val="single" w:sz="4" w:space="0" w:color="auto"/>
              <w:left w:val="single" w:sz="4" w:space="0" w:color="auto"/>
              <w:bottom w:val="single" w:sz="4" w:space="0" w:color="auto"/>
              <w:right w:val="single" w:sz="4" w:space="0" w:color="auto"/>
            </w:tcBorders>
            <w:hideMark/>
          </w:tcPr>
          <w:p w14:paraId="2F65205C" w14:textId="77777777" w:rsidR="007F0233" w:rsidRPr="00BF5ED9" w:rsidRDefault="007F0233" w:rsidP="00BF6326">
            <w:pPr>
              <w:keepNext/>
              <w:spacing w:after="0" w:line="240" w:lineRule="auto"/>
              <w:rPr>
                <w:rFonts w:ascii="Times New Roman" w:eastAsia="Times New Roman" w:hAnsi="Times New Roman" w:cs="Times New Roman"/>
                <w:sz w:val="24"/>
                <w:szCs w:val="24"/>
              </w:rPr>
            </w:pPr>
            <w:r w:rsidRPr="00BF5ED9">
              <w:rPr>
                <w:rFonts w:ascii="Times New Roman" w:eastAsia="Times New Roman" w:hAnsi="Times New Roman" w:cs="Times New Roman"/>
                <w:sz w:val="24"/>
                <w:szCs w:val="24"/>
              </w:rPr>
              <w:t>B</w:t>
            </w:r>
          </w:p>
        </w:tc>
      </w:tr>
      <w:tr w:rsidR="007F0233" w:rsidRPr="000E2BA7" w14:paraId="42C532FF" w14:textId="77777777" w:rsidTr="007F0233">
        <w:tc>
          <w:tcPr>
            <w:tcW w:w="9062" w:type="dxa"/>
            <w:gridSpan w:val="2"/>
            <w:tcBorders>
              <w:top w:val="single" w:sz="4" w:space="0" w:color="auto"/>
              <w:left w:val="nil"/>
              <w:bottom w:val="single" w:sz="4" w:space="0" w:color="auto"/>
              <w:right w:val="nil"/>
            </w:tcBorders>
          </w:tcPr>
          <w:p w14:paraId="2284267C" w14:textId="77777777" w:rsidR="007F0233" w:rsidRPr="00BF5ED9" w:rsidRDefault="007F0233" w:rsidP="00BF6326">
            <w:pPr>
              <w:keepNext/>
              <w:spacing w:after="0" w:line="240" w:lineRule="auto"/>
              <w:rPr>
                <w:rFonts w:ascii="Times New Roman" w:eastAsia="Times New Roman" w:hAnsi="Times New Roman" w:cs="Times New Roman"/>
                <w:sz w:val="24"/>
                <w:szCs w:val="24"/>
              </w:rPr>
            </w:pPr>
          </w:p>
        </w:tc>
      </w:tr>
      <w:tr w:rsidR="007F0233" w:rsidRPr="000E2BA7" w14:paraId="5B586944" w14:textId="77777777" w:rsidTr="007F0233">
        <w:tc>
          <w:tcPr>
            <w:tcW w:w="9062" w:type="dxa"/>
            <w:gridSpan w:val="2"/>
            <w:tcBorders>
              <w:top w:val="single" w:sz="4" w:space="0" w:color="auto"/>
              <w:left w:val="single" w:sz="4" w:space="0" w:color="auto"/>
              <w:bottom w:val="single" w:sz="4" w:space="0" w:color="auto"/>
              <w:right w:val="single" w:sz="4" w:space="0" w:color="auto"/>
            </w:tcBorders>
            <w:hideMark/>
          </w:tcPr>
          <w:p w14:paraId="22423336" w14:textId="77777777" w:rsidR="007F0233" w:rsidRPr="007E37B8" w:rsidRDefault="007F0233" w:rsidP="00BF6326">
            <w:pPr>
              <w:keepNext/>
              <w:spacing w:after="0" w:line="240" w:lineRule="auto"/>
              <w:rPr>
                <w:rFonts w:ascii="Times New Roman" w:eastAsia="Times New Roman" w:hAnsi="Times New Roman" w:cs="Times New Roman"/>
                <w:b/>
                <w:sz w:val="24"/>
                <w:szCs w:val="24"/>
              </w:rPr>
            </w:pPr>
            <w:r w:rsidRPr="007E37B8">
              <w:rPr>
                <w:rFonts w:ascii="Times New Roman" w:eastAsia="Times New Roman" w:hAnsi="Times New Roman" w:cs="Times New Roman"/>
                <w:b/>
                <w:sz w:val="24"/>
                <w:szCs w:val="24"/>
              </w:rPr>
              <w:t>Objectif du Poste</w:t>
            </w:r>
          </w:p>
          <w:p w14:paraId="60B35889" w14:textId="77777777" w:rsidR="007F0233" w:rsidRPr="00BF5ED9" w:rsidRDefault="007F0233" w:rsidP="00BF6326">
            <w:pPr>
              <w:keepNext/>
              <w:spacing w:after="0" w:line="240" w:lineRule="auto"/>
              <w:rPr>
                <w:rFonts w:ascii="Times New Roman" w:eastAsia="Times New Roman" w:hAnsi="Times New Roman" w:cs="Times New Roman"/>
                <w:b/>
                <w:sz w:val="24"/>
                <w:szCs w:val="24"/>
              </w:rPr>
            </w:pPr>
          </w:p>
        </w:tc>
      </w:tr>
      <w:tr w:rsidR="007F0233" w:rsidRPr="007E37B8" w14:paraId="6F7A19DF" w14:textId="77777777" w:rsidTr="007F0233">
        <w:tc>
          <w:tcPr>
            <w:tcW w:w="9062" w:type="dxa"/>
            <w:gridSpan w:val="2"/>
            <w:tcBorders>
              <w:top w:val="single" w:sz="4" w:space="0" w:color="auto"/>
              <w:left w:val="single" w:sz="4" w:space="0" w:color="auto"/>
              <w:bottom w:val="single" w:sz="4" w:space="0" w:color="auto"/>
              <w:right w:val="single" w:sz="4" w:space="0" w:color="auto"/>
            </w:tcBorders>
          </w:tcPr>
          <w:p w14:paraId="69CB4C50" w14:textId="77777777" w:rsidR="007F0233" w:rsidRPr="007E37B8" w:rsidRDefault="007F0233" w:rsidP="00BF6326">
            <w:pPr>
              <w:keepNext/>
              <w:spacing w:after="0" w:line="240" w:lineRule="auto"/>
              <w:jc w:val="both"/>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 xml:space="preserve">Le Millennium Challenge </w:t>
            </w:r>
            <w:proofErr w:type="spellStart"/>
            <w:r w:rsidRPr="007E37B8">
              <w:rPr>
                <w:rFonts w:ascii="Times New Roman" w:eastAsia="Times New Roman" w:hAnsi="Times New Roman" w:cs="Times New Roman"/>
                <w:sz w:val="24"/>
                <w:szCs w:val="24"/>
                <w:lang w:val="fr-FR"/>
              </w:rPr>
              <w:t>Account</w:t>
            </w:r>
            <w:proofErr w:type="spellEnd"/>
            <w:r w:rsidRPr="007E37B8">
              <w:rPr>
                <w:rFonts w:ascii="Times New Roman" w:eastAsia="Times New Roman" w:hAnsi="Times New Roman" w:cs="Times New Roman"/>
                <w:sz w:val="24"/>
                <w:szCs w:val="24"/>
                <w:lang w:val="fr-FR"/>
              </w:rPr>
              <w:t xml:space="preserve"> (MCA) en Côte d’Ivoire, en collaboration avec le Gouvernement de Côte d’Ivoire et l</w:t>
            </w:r>
            <w:r>
              <w:rPr>
                <w:rFonts w:ascii="Times New Roman" w:eastAsia="Times New Roman" w:hAnsi="Times New Roman" w:cs="Times New Roman"/>
                <w:sz w:val="24"/>
                <w:szCs w:val="24"/>
                <w:lang w:val="fr-FR"/>
              </w:rPr>
              <w:t>e</w:t>
            </w:r>
            <w:r w:rsidRPr="007E37B8">
              <w:rPr>
                <w:rFonts w:ascii="Times New Roman" w:eastAsia="Times New Roman" w:hAnsi="Times New Roman" w:cs="Times New Roman"/>
                <w:sz w:val="24"/>
                <w:szCs w:val="24"/>
                <w:lang w:val="fr-FR"/>
              </w:rPr>
              <w:t xml:space="preserve"> Millennium Challenge Corporation (MCC) du Gouvernement des États-Unis d’Amérique, met en œuvre des projets dans le cadre du compact de 332,5 millions de dollars visant à répondre aux défis de développement du pays à travers la mise en œuvre du Compact Énergie Régional de la Côte d’Ivoire.</w:t>
            </w:r>
          </w:p>
          <w:p w14:paraId="373B8782" w14:textId="77777777" w:rsidR="007F0233" w:rsidRPr="007E37B8" w:rsidRDefault="007F0233" w:rsidP="00BF6326">
            <w:pPr>
              <w:keepNext/>
              <w:spacing w:after="0" w:line="240" w:lineRule="auto"/>
              <w:jc w:val="both"/>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L’Assistant(e) Exécutif(</w:t>
            </w:r>
            <w:proofErr w:type="spellStart"/>
            <w:r w:rsidRPr="007E37B8">
              <w:rPr>
                <w:rFonts w:ascii="Times New Roman" w:eastAsia="Times New Roman" w:hAnsi="Times New Roman" w:cs="Times New Roman"/>
                <w:sz w:val="24"/>
                <w:szCs w:val="24"/>
                <w:lang w:val="fr-FR"/>
              </w:rPr>
              <w:t>ve</w:t>
            </w:r>
            <w:proofErr w:type="spellEnd"/>
            <w:r w:rsidRPr="007E37B8">
              <w:rPr>
                <w:rFonts w:ascii="Times New Roman" w:eastAsia="Times New Roman" w:hAnsi="Times New Roman" w:cs="Times New Roman"/>
                <w:sz w:val="24"/>
                <w:szCs w:val="24"/>
                <w:lang w:val="fr-FR"/>
              </w:rPr>
              <w:t xml:space="preserve">) fournit un appui exécutif au Chief </w:t>
            </w:r>
            <w:proofErr w:type="spellStart"/>
            <w:r w:rsidRPr="007E37B8">
              <w:rPr>
                <w:rFonts w:ascii="Times New Roman" w:eastAsia="Times New Roman" w:hAnsi="Times New Roman" w:cs="Times New Roman"/>
                <w:sz w:val="24"/>
                <w:szCs w:val="24"/>
                <w:lang w:val="fr-FR"/>
              </w:rPr>
              <w:t>Executive</w:t>
            </w:r>
            <w:proofErr w:type="spellEnd"/>
            <w:r w:rsidRPr="007E37B8">
              <w:rPr>
                <w:rFonts w:ascii="Times New Roman" w:eastAsia="Times New Roman" w:hAnsi="Times New Roman" w:cs="Times New Roman"/>
                <w:sz w:val="24"/>
                <w:szCs w:val="24"/>
                <w:lang w:val="fr-FR"/>
              </w:rPr>
              <w:t xml:space="preserve"> </w:t>
            </w:r>
            <w:proofErr w:type="spellStart"/>
            <w:r w:rsidRPr="007E37B8">
              <w:rPr>
                <w:rFonts w:ascii="Times New Roman" w:eastAsia="Times New Roman" w:hAnsi="Times New Roman" w:cs="Times New Roman"/>
                <w:sz w:val="24"/>
                <w:szCs w:val="24"/>
                <w:lang w:val="fr-FR"/>
              </w:rPr>
              <w:t>Officer</w:t>
            </w:r>
            <w:proofErr w:type="spellEnd"/>
            <w:r w:rsidRPr="007E37B8">
              <w:rPr>
                <w:rFonts w:ascii="Times New Roman" w:eastAsia="Times New Roman" w:hAnsi="Times New Roman" w:cs="Times New Roman"/>
                <w:sz w:val="24"/>
                <w:szCs w:val="24"/>
                <w:lang w:val="fr-FR"/>
              </w:rPr>
              <w:t xml:space="preserve"> (CEO) dans un large éventail d’activités, notamment la gestion des documents et des communications, la logistique et les arrangements liés aux réunions et déplacements, ainsi que la gestion du calendrier et des agendas. La fourniture cohérente et ponctuelle de ces services d’appui exécutif est essentielle pour faciliter les fonctions de leadership et de représentation du CEO.</w:t>
            </w:r>
          </w:p>
          <w:p w14:paraId="01CA5608" w14:textId="77777777" w:rsidR="007F0233" w:rsidRPr="007E37B8" w:rsidRDefault="007F0233" w:rsidP="00BF6326">
            <w:pPr>
              <w:keepNext/>
              <w:spacing w:after="0" w:line="240" w:lineRule="auto"/>
              <w:jc w:val="both"/>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Le rôle contribue également à assurer une coordination efficace entre le CEO, les CEO Adjoints et l’ensemble des départements transversaux et techniques, ainsi qu’un suivi en temps opportun des décisions clés et des points d’action. L’Assistant(e) Exécutif(</w:t>
            </w:r>
            <w:proofErr w:type="spellStart"/>
            <w:r w:rsidRPr="007E37B8">
              <w:rPr>
                <w:rFonts w:ascii="Times New Roman" w:eastAsia="Times New Roman" w:hAnsi="Times New Roman" w:cs="Times New Roman"/>
                <w:sz w:val="24"/>
                <w:szCs w:val="24"/>
                <w:lang w:val="fr-FR"/>
              </w:rPr>
              <w:t>ve</w:t>
            </w:r>
            <w:proofErr w:type="spellEnd"/>
            <w:r w:rsidRPr="007E37B8">
              <w:rPr>
                <w:rFonts w:ascii="Times New Roman" w:eastAsia="Times New Roman" w:hAnsi="Times New Roman" w:cs="Times New Roman"/>
                <w:sz w:val="24"/>
                <w:szCs w:val="24"/>
                <w:lang w:val="fr-FR"/>
              </w:rPr>
              <w:t>) soutient une circulation fluide de l’information entre le bureau du CEO et les parties prenantes internes et externes, aide à la priorisation des engagements stratégiques, et garantit des standards élevés d’organisation, de confidentialité et de professionnalisme dans toutes les interactions exécutives.</w:t>
            </w:r>
          </w:p>
          <w:p w14:paraId="4A530F2D" w14:textId="77777777" w:rsidR="007F0233" w:rsidRPr="007E37B8" w:rsidRDefault="007F0233" w:rsidP="00BF6326">
            <w:pPr>
              <w:keepNext/>
              <w:spacing w:after="0" w:line="240" w:lineRule="auto"/>
              <w:jc w:val="both"/>
              <w:rPr>
                <w:rFonts w:ascii="Times New Roman" w:eastAsia="Times New Roman" w:hAnsi="Times New Roman" w:cs="Times New Roman"/>
                <w:sz w:val="24"/>
                <w:szCs w:val="24"/>
                <w:lang w:val="fr-FR"/>
              </w:rPr>
            </w:pPr>
          </w:p>
        </w:tc>
      </w:tr>
      <w:tr w:rsidR="007F0233" w:rsidRPr="007E37B8" w14:paraId="31155081" w14:textId="77777777" w:rsidTr="007F0233">
        <w:tc>
          <w:tcPr>
            <w:tcW w:w="9062" w:type="dxa"/>
            <w:gridSpan w:val="2"/>
            <w:tcBorders>
              <w:top w:val="single" w:sz="4" w:space="0" w:color="auto"/>
              <w:left w:val="nil"/>
              <w:bottom w:val="single" w:sz="4" w:space="0" w:color="auto"/>
              <w:right w:val="nil"/>
            </w:tcBorders>
          </w:tcPr>
          <w:p w14:paraId="3A3F7FC4" w14:textId="77777777" w:rsidR="007F0233" w:rsidRPr="007E37B8" w:rsidRDefault="007F0233" w:rsidP="00BF6326">
            <w:pPr>
              <w:keepNext/>
              <w:spacing w:after="0" w:line="240" w:lineRule="auto"/>
              <w:rPr>
                <w:rFonts w:ascii="Times New Roman" w:eastAsia="Times New Roman" w:hAnsi="Times New Roman" w:cs="Times New Roman"/>
                <w:sz w:val="24"/>
                <w:szCs w:val="24"/>
                <w:lang w:val="fr-FR"/>
              </w:rPr>
            </w:pPr>
          </w:p>
        </w:tc>
      </w:tr>
      <w:tr w:rsidR="007F0233" w:rsidRPr="000E2BA7" w14:paraId="60A96096" w14:textId="77777777" w:rsidTr="007F0233">
        <w:tc>
          <w:tcPr>
            <w:tcW w:w="9062" w:type="dxa"/>
            <w:gridSpan w:val="2"/>
            <w:tcBorders>
              <w:top w:val="single" w:sz="4" w:space="0" w:color="auto"/>
              <w:left w:val="single" w:sz="4" w:space="0" w:color="auto"/>
              <w:bottom w:val="single" w:sz="4" w:space="0" w:color="auto"/>
              <w:right w:val="single" w:sz="4" w:space="0" w:color="auto"/>
            </w:tcBorders>
            <w:hideMark/>
          </w:tcPr>
          <w:p w14:paraId="19BE3796" w14:textId="77777777" w:rsidR="007F0233" w:rsidRPr="007E37B8" w:rsidRDefault="007F0233" w:rsidP="00BF6326">
            <w:pPr>
              <w:keepNext/>
              <w:spacing w:after="0" w:line="240" w:lineRule="auto"/>
              <w:rPr>
                <w:rFonts w:ascii="Times New Roman" w:eastAsia="Times New Roman" w:hAnsi="Times New Roman" w:cs="Times New Roman"/>
                <w:b/>
                <w:sz w:val="24"/>
                <w:szCs w:val="24"/>
              </w:rPr>
            </w:pPr>
            <w:r w:rsidRPr="007E37B8">
              <w:rPr>
                <w:rFonts w:ascii="Times New Roman" w:eastAsia="Times New Roman" w:hAnsi="Times New Roman" w:cs="Times New Roman"/>
                <w:b/>
                <w:sz w:val="24"/>
                <w:szCs w:val="24"/>
              </w:rPr>
              <w:t>Tâches et Responsabilités</w:t>
            </w:r>
          </w:p>
          <w:p w14:paraId="31673D5A" w14:textId="77777777" w:rsidR="007F0233" w:rsidRPr="00BF5ED9" w:rsidRDefault="007F0233" w:rsidP="00BF6326">
            <w:pPr>
              <w:keepNext/>
              <w:spacing w:after="0" w:line="240" w:lineRule="auto"/>
              <w:rPr>
                <w:rFonts w:ascii="Times New Roman" w:eastAsia="Times New Roman" w:hAnsi="Times New Roman" w:cs="Times New Roman"/>
                <w:b/>
                <w:sz w:val="24"/>
                <w:szCs w:val="24"/>
              </w:rPr>
            </w:pPr>
          </w:p>
        </w:tc>
      </w:tr>
      <w:tr w:rsidR="007F0233" w:rsidRPr="007E37B8" w14:paraId="5D3209A3" w14:textId="77777777" w:rsidTr="007F0233">
        <w:tc>
          <w:tcPr>
            <w:tcW w:w="9062" w:type="dxa"/>
            <w:gridSpan w:val="2"/>
            <w:tcBorders>
              <w:top w:val="single" w:sz="4" w:space="0" w:color="auto"/>
              <w:left w:val="single" w:sz="4" w:space="0" w:color="auto"/>
              <w:bottom w:val="single" w:sz="4" w:space="0" w:color="auto"/>
              <w:right w:val="single" w:sz="4" w:space="0" w:color="auto"/>
            </w:tcBorders>
          </w:tcPr>
          <w:p w14:paraId="5CEB51DA"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Initier et coordonner les communications au sein du MCA–Côte d’Ivoire et avec les prestataires externes afin de garantir que les préparatifs logistiques pour les ateliers, réunions de haut niveau et événements soient planifiés et exécutés de manière proactive, tout en maintenant une flexibilité pour s’adapter aux changements de dernière minute concernant les horaires, lieux ou participants.</w:t>
            </w:r>
          </w:p>
          <w:p w14:paraId="4AAFFF99"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Collecter, consolider et synthétiser les données sur l’état d’avancement et la performance des activités du MCA à travers les unités afin de soutenir les communications stratégiques du CEO et d’éclairer la planification, la prise de décision et le suivi de performance.</w:t>
            </w:r>
          </w:p>
          <w:p w14:paraId="5CED5D88"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Fournir un soutien administratif et exécutif de haut niveau au CEO, incluant la gestion complexe du calendrier, la planification des missions et déplacements (locaux et internationaux), ainsi que la coordination logistique, tout en assurant une réactivité dans un environnement dynamique et à forte demande.</w:t>
            </w:r>
          </w:p>
          <w:p w14:paraId="192A1927"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Rédiger, revoir et diffuser les comptes rendus, notes, courriels et communications internes provenant du CEO, en garantissant clarté, cohérence et suivi systématique par les parties prenantes concernées.</w:t>
            </w:r>
          </w:p>
          <w:p w14:paraId="7F13B279"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lastRenderedPageBreak/>
              <w:t>Faciliter la circulation de l’information et maintenir une communication efficace avec les équipes internes, les homologues gouvernementaux, les partenaires régionaux et les parties prenantes externes afin de soutenir les fonctions de représentation, de coordination et d’engagement du CEO.</w:t>
            </w:r>
          </w:p>
          <w:p w14:paraId="31B2CCD6"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Coordonner et gérer le calendrier du CEO, en assurant une priorisation efficace des engagements de haut niveau, l’alignement avec les objectifs stratégiques, et une préparation adéquate des réunions, y compris les notes d’information et éléments de langage lorsque requis.</w:t>
            </w:r>
          </w:p>
          <w:p w14:paraId="3368F167"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Maintenir et mettre régulièrement à jour les bases de données liées aux contacts, engagements et réunions du CEO, en garantissant exactitude, intégrité des données et stricte confidentialité.</w:t>
            </w:r>
          </w:p>
          <w:p w14:paraId="5C01D714"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Suivre et tracer les éléments d’action, décisions, livrables et échéances, en assurant un suivi en temps opportun avec le CEO, les CEO Adjoints et les départements concernés, en particulier en lien avec les activités transversales et régionales.</w:t>
            </w:r>
          </w:p>
          <w:p w14:paraId="4DA5123A"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Soutenir la coordination entre le CEO, les CEO Adjoints et les départements transversaux et techniques afin d’assurer l’alignement, le partage d’information en temps voulu et l’exécution des actions prioritaires.</w:t>
            </w:r>
          </w:p>
          <w:p w14:paraId="50B90D7E" w14:textId="77777777" w:rsidR="007F0233" w:rsidRPr="007E37B8" w:rsidRDefault="007F0233" w:rsidP="007F0233">
            <w:pPr>
              <w:numPr>
                <w:ilvl w:val="0"/>
                <w:numId w:val="1"/>
              </w:numPr>
              <w:spacing w:after="0" w:line="240" w:lineRule="auto"/>
              <w:contextualSpacing/>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Collaborer étroitement avec les assistant(e)s exécutif(</w:t>
            </w:r>
            <w:proofErr w:type="spellStart"/>
            <w:r w:rsidRPr="007E37B8">
              <w:rPr>
                <w:rFonts w:ascii="Times New Roman" w:eastAsia="Times New Roman" w:hAnsi="Times New Roman" w:cs="Times New Roman"/>
                <w:sz w:val="24"/>
                <w:szCs w:val="24"/>
                <w:lang w:val="fr-FR"/>
              </w:rPr>
              <w:t>ve</w:t>
            </w:r>
            <w:proofErr w:type="spellEnd"/>
            <w:r w:rsidRPr="007E37B8">
              <w:rPr>
                <w:rFonts w:ascii="Times New Roman" w:eastAsia="Times New Roman" w:hAnsi="Times New Roman" w:cs="Times New Roman"/>
                <w:sz w:val="24"/>
                <w:szCs w:val="24"/>
                <w:lang w:val="fr-FR"/>
              </w:rPr>
              <w:t>)s et le personnel administratif à travers le MCA afin d’assurer une cohérence dans les communications, l’alignement des calendriers et une coordination efficace des engagements de la haute direction, y compris lors des périodes de forte charge de travail ou de priorités concurrentes.</w:t>
            </w:r>
          </w:p>
          <w:p w14:paraId="66476D1E" w14:textId="77777777" w:rsidR="007F0233" w:rsidRPr="007E37B8" w:rsidRDefault="007F0233" w:rsidP="007F0233">
            <w:pPr>
              <w:numPr>
                <w:ilvl w:val="0"/>
                <w:numId w:val="1"/>
              </w:numPr>
              <w:spacing w:line="240" w:lineRule="auto"/>
              <w:rPr>
                <w:rFonts w:ascii="Times New Roman" w:eastAsia="Times New Roman" w:hAnsi="Times New Roman" w:cs="Times New Roman"/>
                <w:sz w:val="24"/>
                <w:szCs w:val="24"/>
                <w:lang w:val="fr-FR"/>
              </w:rPr>
            </w:pPr>
            <w:r w:rsidRPr="007E37B8">
              <w:rPr>
                <w:rFonts w:ascii="Times New Roman" w:eastAsia="Times New Roman" w:hAnsi="Times New Roman" w:cs="Times New Roman"/>
                <w:sz w:val="24"/>
                <w:szCs w:val="24"/>
                <w:lang w:val="fr-FR"/>
              </w:rPr>
              <w:t>Exécuter d’autres tâches administratives et de coordination, ainsi que des missions spéciales, selon les demandes du CEO afin de soutenir le bon fonctionnement et le leadership du MCA.</w:t>
            </w:r>
          </w:p>
        </w:tc>
      </w:tr>
      <w:tr w:rsidR="007F0233" w:rsidRPr="007E37B8" w14:paraId="63E18CF9" w14:textId="77777777" w:rsidTr="007F0233">
        <w:tc>
          <w:tcPr>
            <w:tcW w:w="9062" w:type="dxa"/>
            <w:gridSpan w:val="2"/>
            <w:tcBorders>
              <w:top w:val="single" w:sz="4" w:space="0" w:color="auto"/>
              <w:left w:val="single" w:sz="4" w:space="0" w:color="auto"/>
              <w:bottom w:val="single" w:sz="4" w:space="0" w:color="auto"/>
              <w:right w:val="single" w:sz="4" w:space="0" w:color="auto"/>
            </w:tcBorders>
            <w:hideMark/>
          </w:tcPr>
          <w:p w14:paraId="63A8A813" w14:textId="77777777" w:rsidR="007F0233" w:rsidRPr="007E37B8" w:rsidRDefault="007F0233" w:rsidP="00BF6326">
            <w:pPr>
              <w:keepNext/>
              <w:spacing w:after="0" w:line="240" w:lineRule="auto"/>
              <w:rPr>
                <w:rFonts w:ascii="Times New Roman" w:eastAsia="Times New Roman" w:hAnsi="Times New Roman" w:cs="Times New Roman"/>
                <w:b/>
                <w:sz w:val="24"/>
                <w:szCs w:val="24"/>
                <w:lang w:val="fr-FR"/>
              </w:rPr>
            </w:pPr>
            <w:r w:rsidRPr="007E37B8">
              <w:rPr>
                <w:rFonts w:ascii="Times New Roman" w:eastAsia="Times New Roman" w:hAnsi="Times New Roman" w:cs="Times New Roman"/>
                <w:b/>
                <w:sz w:val="24"/>
                <w:szCs w:val="24"/>
                <w:lang w:val="fr-FR"/>
              </w:rPr>
              <w:lastRenderedPageBreak/>
              <w:t>Exigences (Formation, Expérience, Compétences Techniques)</w:t>
            </w:r>
          </w:p>
          <w:p w14:paraId="5844D664" w14:textId="77777777" w:rsidR="007F0233" w:rsidRPr="007E37B8" w:rsidRDefault="007F0233" w:rsidP="00BF6326">
            <w:pPr>
              <w:keepNext/>
              <w:spacing w:after="0" w:line="240" w:lineRule="auto"/>
              <w:rPr>
                <w:rFonts w:ascii="Times New Roman" w:eastAsia="Times New Roman" w:hAnsi="Times New Roman" w:cs="Times New Roman"/>
                <w:sz w:val="24"/>
                <w:szCs w:val="24"/>
                <w:lang w:val="fr-FR"/>
              </w:rPr>
            </w:pPr>
          </w:p>
        </w:tc>
      </w:tr>
      <w:tr w:rsidR="007F0233" w:rsidRPr="007E37B8" w14:paraId="69102B5B" w14:textId="77777777" w:rsidTr="007F0233">
        <w:tc>
          <w:tcPr>
            <w:tcW w:w="9062" w:type="dxa"/>
            <w:gridSpan w:val="2"/>
            <w:tcBorders>
              <w:top w:val="single" w:sz="4" w:space="0" w:color="auto"/>
              <w:left w:val="single" w:sz="4" w:space="0" w:color="auto"/>
              <w:bottom w:val="single" w:sz="4" w:space="0" w:color="auto"/>
              <w:right w:val="single" w:sz="4" w:space="0" w:color="auto"/>
            </w:tcBorders>
          </w:tcPr>
          <w:p w14:paraId="5EEA13B5"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Diplôme universitaire en Ressources Humaines, Administration des Affaires, Administration Publique, Management, Économie, Sciences Sociales, Lettres, Arts, Politiques Publiques ou tout autre domaine pertinent.</w:t>
            </w:r>
          </w:p>
          <w:p w14:paraId="5502EC22"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Minimum de huit (8) à dix (10) années d’expérience progressive dans des rôles d’appui exécutif, d’administration ou de coordination, de préférence auprès de cadres dirigeants dans des environnements complexes ou impliquant de multiples parties prenantes.</w:t>
            </w:r>
          </w:p>
          <w:p w14:paraId="6C29A4F9"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Solides compétences informatiques avec maîtrise des applications Microsoft Office (Word, Excel, PowerPoint) ou suites bureautiques similaires.</w:t>
            </w:r>
          </w:p>
          <w:p w14:paraId="14AACF62"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Excellentes compétences en communication orale et écrite, incluant la capacité de rédiger une correspondance professionnelle pour des audiences variées.</w:t>
            </w:r>
          </w:p>
          <w:p w14:paraId="77E29DDE"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Une expérience au sein d’organisations internationales, de bailleurs ou de programmes de développement de grande envergure est un atout.</w:t>
            </w:r>
          </w:p>
          <w:p w14:paraId="4BCF417D" w14:textId="77777777" w:rsidR="007F0233" w:rsidRPr="007E37B8" w:rsidRDefault="007F0233" w:rsidP="007F0233">
            <w:pPr>
              <w:numPr>
                <w:ilvl w:val="0"/>
                <w:numId w:val="2"/>
              </w:numPr>
              <w:spacing w:after="0" w:line="240" w:lineRule="auto"/>
              <w:rPr>
                <w:rFonts w:ascii="Times New Roman" w:eastAsia="Calibri" w:hAnsi="Times New Roman" w:cs="Times New Roman"/>
                <w:sz w:val="24"/>
                <w:szCs w:val="24"/>
                <w:lang w:val="fr-FR"/>
              </w:rPr>
            </w:pPr>
            <w:r w:rsidRPr="007E37B8">
              <w:rPr>
                <w:rFonts w:ascii="Times New Roman" w:eastAsia="Calibri" w:hAnsi="Times New Roman" w:cs="Times New Roman"/>
                <w:sz w:val="24"/>
                <w:szCs w:val="24"/>
                <w:lang w:val="fr-FR"/>
              </w:rPr>
              <w:t>Excellentes compétences en communication écrite et orale en français, avec une maîtrise opérationnelle de l’anglais.</w:t>
            </w:r>
          </w:p>
        </w:tc>
      </w:tr>
      <w:tr w:rsidR="007F0233" w:rsidRPr="007E37B8" w14:paraId="0CC3B3CC" w14:textId="77777777" w:rsidTr="007F0233">
        <w:tc>
          <w:tcPr>
            <w:tcW w:w="9062" w:type="dxa"/>
            <w:gridSpan w:val="2"/>
            <w:tcBorders>
              <w:top w:val="single" w:sz="4" w:space="0" w:color="auto"/>
              <w:left w:val="single" w:sz="4" w:space="0" w:color="auto"/>
              <w:bottom w:val="single" w:sz="4" w:space="0" w:color="auto"/>
              <w:right w:val="single" w:sz="4" w:space="0" w:color="auto"/>
            </w:tcBorders>
          </w:tcPr>
          <w:p w14:paraId="46136432" w14:textId="77777777" w:rsidR="007F0233" w:rsidRPr="007E37B8" w:rsidRDefault="007F0233" w:rsidP="00BF6326">
            <w:pPr>
              <w:keepNext/>
              <w:shd w:val="clear" w:color="auto" w:fill="FFFFFF"/>
              <w:spacing w:after="0" w:line="240" w:lineRule="auto"/>
              <w:ind w:right="144"/>
              <w:jc w:val="both"/>
              <w:rPr>
                <w:rFonts w:ascii="Times New Roman" w:eastAsia="Times New Roman" w:hAnsi="Times New Roman" w:cs="Times New Roman"/>
                <w:sz w:val="20"/>
                <w:szCs w:val="20"/>
                <w:lang w:val="fr-FR"/>
              </w:rPr>
            </w:pPr>
          </w:p>
          <w:p w14:paraId="70F7AEFF" w14:textId="77777777" w:rsidR="007F0233" w:rsidRDefault="007F0233" w:rsidP="00BF6326">
            <w:pPr>
              <w:spacing w:after="0" w:line="240" w:lineRule="auto"/>
              <w:contextualSpacing/>
              <w:rPr>
                <w:rFonts w:ascii="Times New Roman" w:eastAsia="Times New Roman" w:hAnsi="Times New Roman" w:cs="Times New Roman"/>
                <w:sz w:val="24"/>
                <w:szCs w:val="24"/>
                <w:lang w:val="fr-FR"/>
              </w:rPr>
            </w:pPr>
            <w:r w:rsidRPr="005525BF">
              <w:rPr>
                <w:rFonts w:ascii="Times New Roman" w:eastAsia="Times New Roman" w:hAnsi="Times New Roman" w:cs="Times New Roman"/>
                <w:sz w:val="24"/>
                <w:szCs w:val="24"/>
                <w:lang w:val="fr-FR"/>
              </w:rPr>
              <w:t>Cette description de poste peut être révisée/mise à jour selon les besoins afin d’assurer son alignement avec l’orientation stratégique et la structure de l’organisation. Toute révision est soumise aux politiques et procédures applicables des Ressources Humaines, et les versions officielles sont conservées par les Ressources Humaines.</w:t>
            </w:r>
          </w:p>
          <w:p w14:paraId="69016EDC" w14:textId="77777777" w:rsidR="007F0233" w:rsidRPr="005525BF" w:rsidRDefault="007F0233" w:rsidP="00BF6326">
            <w:pPr>
              <w:spacing w:after="0" w:line="240" w:lineRule="auto"/>
              <w:contextualSpacing/>
              <w:rPr>
                <w:rFonts w:ascii="Times New Roman" w:eastAsia="Times New Roman" w:hAnsi="Times New Roman" w:cs="Times New Roman"/>
                <w:sz w:val="24"/>
                <w:szCs w:val="24"/>
                <w:lang w:val="fr-FR"/>
              </w:rPr>
            </w:pPr>
          </w:p>
          <w:p w14:paraId="7706E26F" w14:textId="77777777" w:rsidR="007F0233" w:rsidRPr="005525BF" w:rsidRDefault="007F0233" w:rsidP="00BF6326">
            <w:pPr>
              <w:spacing w:after="0" w:line="240" w:lineRule="auto"/>
              <w:contextualSpacing/>
              <w:rPr>
                <w:rFonts w:ascii="Times New Roman" w:eastAsia="Times New Roman" w:hAnsi="Times New Roman" w:cs="Times New Roman"/>
                <w:sz w:val="24"/>
                <w:szCs w:val="24"/>
                <w:lang w:val="fr-FR"/>
              </w:rPr>
            </w:pPr>
            <w:r w:rsidRPr="005525BF">
              <w:rPr>
                <w:rFonts w:ascii="Times New Roman" w:eastAsia="Times New Roman" w:hAnsi="Times New Roman" w:cs="Times New Roman"/>
                <w:sz w:val="24"/>
                <w:szCs w:val="24"/>
                <w:lang w:val="fr-FR"/>
              </w:rPr>
              <w:t>MCA Côte d’Ivoire Régional applique une politique de recrutement transparente : aucun paiement ni frais de quelque nature que ce soit ne sont demandés aux candidats durant le processus de recrutement.</w:t>
            </w:r>
          </w:p>
          <w:p w14:paraId="5E29A778" w14:textId="77777777" w:rsidR="007F0233" w:rsidRPr="007E37B8" w:rsidRDefault="007F0233" w:rsidP="00BF6326">
            <w:pPr>
              <w:keepNext/>
              <w:shd w:val="clear" w:color="auto" w:fill="FFFFFF"/>
              <w:spacing w:after="0" w:line="240" w:lineRule="auto"/>
              <w:ind w:right="144"/>
              <w:jc w:val="both"/>
              <w:rPr>
                <w:rFonts w:ascii="Times New Roman" w:eastAsia="Times New Roman" w:hAnsi="Times New Roman" w:cs="Times New Roman"/>
                <w:sz w:val="20"/>
                <w:szCs w:val="20"/>
                <w:lang w:val="fr-FR"/>
              </w:rPr>
            </w:pPr>
          </w:p>
          <w:p w14:paraId="7F0A9D34" w14:textId="77777777" w:rsidR="007F0233" w:rsidRPr="005525BF" w:rsidRDefault="007F0233" w:rsidP="00BF6326">
            <w:pPr>
              <w:keepNext/>
              <w:shd w:val="clear" w:color="auto" w:fill="FFFFFF"/>
              <w:spacing w:after="0" w:line="240" w:lineRule="auto"/>
              <w:ind w:right="144"/>
              <w:jc w:val="both"/>
              <w:rPr>
                <w:rFonts w:ascii="Times New Roman" w:eastAsia="Times New Roman" w:hAnsi="Times New Roman" w:cs="Times New Roman"/>
                <w:sz w:val="24"/>
                <w:szCs w:val="24"/>
                <w:lang w:val="fr-FR"/>
              </w:rPr>
            </w:pPr>
            <w:r w:rsidRPr="005525BF">
              <w:rPr>
                <w:rFonts w:ascii="Times New Roman" w:eastAsia="Times New Roman" w:hAnsi="Times New Roman" w:cs="Times New Roman"/>
                <w:sz w:val="24"/>
                <w:szCs w:val="24"/>
                <w:lang w:val="fr-FR"/>
              </w:rPr>
              <w:t>Les candidat e s intéressé e s sont invités à transmettre leur CV et leur lettre de motivation à l'adresse suivante :</w:t>
            </w:r>
          </w:p>
          <w:p w14:paraId="553DC255" w14:textId="77777777" w:rsidR="007F0233" w:rsidRPr="00E363B8" w:rsidRDefault="007F0233" w:rsidP="00BF6326">
            <w:pPr>
              <w:keepNext/>
              <w:shd w:val="clear" w:color="auto" w:fill="FFFFFF"/>
              <w:spacing w:after="0" w:line="240" w:lineRule="auto"/>
              <w:ind w:right="144"/>
              <w:jc w:val="both"/>
              <w:rPr>
                <w:rFonts w:ascii="Times New Roman" w:eastAsia="Times New Roman" w:hAnsi="Times New Roman" w:cs="Times New Roman"/>
                <w:b/>
                <w:bCs/>
                <w:sz w:val="24"/>
                <w:szCs w:val="24"/>
                <w:lang w:val="fr-FR"/>
              </w:rPr>
            </w:pPr>
            <w:hyperlink r:id="rId7" w:history="1">
              <w:r w:rsidRPr="00E363B8">
                <w:rPr>
                  <w:rStyle w:val="Lienhypertexte"/>
                  <w:rFonts w:ascii="Times New Roman" w:eastAsia="Times New Roman" w:hAnsi="Times New Roman" w:cs="Times New Roman"/>
                  <w:b/>
                  <w:bCs/>
                  <w:color w:val="EE0000"/>
                  <w:sz w:val="24"/>
                  <w:szCs w:val="24"/>
                  <w:lang w:val="fr-FR"/>
                </w:rPr>
                <w:t>Recruitment@mcaciregional.ci</w:t>
              </w:r>
            </w:hyperlink>
            <w:r w:rsidRPr="00E363B8">
              <w:rPr>
                <w:rFonts w:ascii="Times New Roman" w:eastAsia="Times New Roman" w:hAnsi="Times New Roman" w:cs="Times New Roman"/>
                <w:b/>
                <w:bCs/>
                <w:color w:val="EE0000"/>
                <w:sz w:val="24"/>
                <w:szCs w:val="24"/>
                <w:lang w:val="fr-FR"/>
              </w:rPr>
              <w:t xml:space="preserve"> au plus tard le 25 août 2026</w:t>
            </w:r>
          </w:p>
          <w:p w14:paraId="3D552D31" w14:textId="77777777" w:rsidR="007F0233" w:rsidRPr="007E37B8" w:rsidRDefault="007F0233" w:rsidP="00BF6326">
            <w:pPr>
              <w:keepNext/>
              <w:shd w:val="clear" w:color="auto" w:fill="FFFFFF"/>
              <w:spacing w:after="0" w:line="240" w:lineRule="auto"/>
              <w:ind w:right="144"/>
              <w:jc w:val="both"/>
              <w:rPr>
                <w:rFonts w:ascii="Times New Roman" w:eastAsia="Times New Roman" w:hAnsi="Times New Roman" w:cs="Times New Roman"/>
                <w:sz w:val="20"/>
                <w:szCs w:val="20"/>
                <w:lang w:val="fr-FR"/>
              </w:rPr>
            </w:pPr>
          </w:p>
          <w:p w14:paraId="07B38360" w14:textId="77777777" w:rsidR="007F0233" w:rsidRPr="007E37B8" w:rsidRDefault="007F0233" w:rsidP="00BF6326">
            <w:pPr>
              <w:keepNext/>
              <w:shd w:val="clear" w:color="auto" w:fill="FFFFFF"/>
              <w:spacing w:after="0" w:line="240" w:lineRule="auto"/>
              <w:ind w:right="144"/>
              <w:jc w:val="both"/>
              <w:rPr>
                <w:rFonts w:ascii="Times New Roman" w:eastAsia="Times New Roman" w:hAnsi="Times New Roman" w:cs="Times New Roman"/>
                <w:lang w:val="fr-FR"/>
              </w:rPr>
            </w:pPr>
          </w:p>
        </w:tc>
      </w:tr>
    </w:tbl>
    <w:p w14:paraId="4AD55C3F" w14:textId="77777777" w:rsidR="007F0233" w:rsidRPr="007E37B8" w:rsidRDefault="007F0233" w:rsidP="007F0233">
      <w:pPr>
        <w:keepNext/>
        <w:spacing w:after="0" w:line="256" w:lineRule="auto"/>
        <w:rPr>
          <w:rFonts w:ascii="Calibri" w:eastAsia="Calibri" w:hAnsi="Calibri" w:cs="Times New Roman"/>
          <w:vanish/>
          <w:lang w:val="fr-FR"/>
        </w:rPr>
      </w:pPr>
    </w:p>
    <w:p w14:paraId="7640AD22" w14:textId="77777777" w:rsidR="007F0233" w:rsidRPr="000E2BA7" w:rsidRDefault="007F0233" w:rsidP="007F0233">
      <w:pPr>
        <w:spacing w:after="200" w:line="276" w:lineRule="auto"/>
        <w:rPr>
          <w:rFonts w:ascii="Calibri" w:eastAsia="Calibri" w:hAnsi="Calibri" w:cs="Times New Roman"/>
          <w:lang w:val="fr-FR"/>
        </w:rPr>
      </w:pPr>
    </w:p>
    <w:p w14:paraId="2A3EDFCC" w14:textId="77777777" w:rsidR="007F0233" w:rsidRPr="007E37B8" w:rsidRDefault="007F0233" w:rsidP="007F0233">
      <w:pPr>
        <w:rPr>
          <w:lang w:val="fr-FR"/>
        </w:rPr>
      </w:pPr>
    </w:p>
    <w:p w14:paraId="3C238F0F" w14:textId="77777777" w:rsidR="007F0233" w:rsidRPr="007F0233" w:rsidRDefault="007F0233" w:rsidP="007F0233">
      <w:pPr>
        <w:jc w:val="center"/>
        <w:rPr>
          <w:b/>
          <w:bCs/>
          <w:sz w:val="32"/>
          <w:szCs w:val="32"/>
          <w:lang w:val="fr-FR"/>
        </w:rPr>
      </w:pPr>
    </w:p>
    <w:p w14:paraId="2EC5C62D" w14:textId="77777777" w:rsidR="00325431" w:rsidRDefault="00325431"/>
    <w:p w14:paraId="7D4E60EB" w14:textId="77777777" w:rsidR="00D63EDA" w:rsidRPr="00D63EDA" w:rsidRDefault="00D63EDA" w:rsidP="00D63EDA"/>
    <w:p w14:paraId="3E670938" w14:textId="77777777" w:rsidR="00D63EDA" w:rsidRPr="00D63EDA" w:rsidRDefault="00D63EDA" w:rsidP="00D63EDA"/>
    <w:p w14:paraId="5D5A1879" w14:textId="77777777" w:rsidR="00D63EDA" w:rsidRPr="00D63EDA" w:rsidRDefault="00D63EDA" w:rsidP="00D63EDA"/>
    <w:p w14:paraId="48FD89EF" w14:textId="77777777" w:rsidR="00D63EDA" w:rsidRPr="00D63EDA" w:rsidRDefault="00D63EDA" w:rsidP="00D63EDA"/>
    <w:p w14:paraId="6790B216" w14:textId="77777777" w:rsidR="00D63EDA" w:rsidRPr="00D63EDA" w:rsidRDefault="00D63EDA" w:rsidP="00D63EDA"/>
    <w:p w14:paraId="495F9B1A" w14:textId="77777777" w:rsidR="00D63EDA" w:rsidRDefault="00D63EDA" w:rsidP="00D63EDA"/>
    <w:p w14:paraId="40A5739C" w14:textId="2650F885" w:rsidR="00D63EDA" w:rsidRPr="00D63EDA" w:rsidRDefault="00D63EDA" w:rsidP="00D63EDA">
      <w:pPr>
        <w:tabs>
          <w:tab w:val="left" w:pos="2616"/>
        </w:tabs>
      </w:pPr>
      <w:r>
        <w:tab/>
      </w:r>
    </w:p>
    <w:sectPr w:rsidR="00D63EDA" w:rsidRPr="00D63EDA" w:rsidSect="005218DF">
      <w:headerReference w:type="default" r:id="rId8"/>
      <w:footerReference w:type="default" r:id="rId9"/>
      <w:pgSz w:w="11906" w:h="16838"/>
      <w:pgMar w:top="1417" w:right="1417" w:bottom="1417" w:left="1417" w:header="204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6FF8" w14:textId="77777777" w:rsidR="00686D93" w:rsidRDefault="00686D93" w:rsidP="00325431">
      <w:pPr>
        <w:spacing w:after="0" w:line="240" w:lineRule="auto"/>
      </w:pPr>
      <w:r>
        <w:separator/>
      </w:r>
    </w:p>
  </w:endnote>
  <w:endnote w:type="continuationSeparator" w:id="0">
    <w:p w14:paraId="2AA3B606" w14:textId="77777777" w:rsidR="00686D93" w:rsidRDefault="00686D93" w:rsidP="0032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ED66" w14:textId="77F2A909" w:rsidR="00D63EDA" w:rsidRDefault="00D63EDA" w:rsidP="00D63EDA">
    <w:pPr>
      <w:pStyle w:val="Pieddepage"/>
      <w:jc w:val="center"/>
    </w:pPr>
    <w:r>
      <w:t>MILLENNIUM CHALLENGE COTE D’IVOIRE REGIONAL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FB74" w14:textId="77777777" w:rsidR="00686D93" w:rsidRDefault="00686D93" w:rsidP="00325431">
      <w:pPr>
        <w:spacing w:after="0" w:line="240" w:lineRule="auto"/>
      </w:pPr>
      <w:r>
        <w:separator/>
      </w:r>
    </w:p>
  </w:footnote>
  <w:footnote w:type="continuationSeparator" w:id="0">
    <w:p w14:paraId="5781DF57" w14:textId="77777777" w:rsidR="00686D93" w:rsidRDefault="00686D93" w:rsidP="00325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55BD" w14:textId="65F44A78" w:rsidR="00325431" w:rsidRDefault="005218DF" w:rsidP="005218DF">
    <w:pPr>
      <w:pStyle w:val="En-tte"/>
      <w:tabs>
        <w:tab w:val="left" w:pos="3876"/>
      </w:tabs>
    </w:pPr>
    <w:r>
      <w:rPr>
        <w:noProof/>
      </w:rPr>
      <mc:AlternateContent>
        <mc:Choice Requires="wps">
          <w:drawing>
            <wp:anchor distT="0" distB="0" distL="114300" distR="114300" simplePos="0" relativeHeight="251664384" behindDoc="0" locked="0" layoutInCell="1" allowOverlap="1" wp14:anchorId="4F840722" wp14:editId="5F8D4E00">
              <wp:simplePos x="0" y="0"/>
              <wp:positionH relativeFrom="column">
                <wp:posOffset>-770255</wp:posOffset>
              </wp:positionH>
              <wp:positionV relativeFrom="paragraph">
                <wp:posOffset>-541655</wp:posOffset>
              </wp:positionV>
              <wp:extent cx="2872740" cy="754380"/>
              <wp:effectExtent l="0" t="0" r="3810" b="7620"/>
              <wp:wrapNone/>
              <wp:docPr id="539147620" name="Zone de texte 4"/>
              <wp:cNvGraphicFramePr/>
              <a:graphic xmlns:a="http://schemas.openxmlformats.org/drawingml/2006/main">
                <a:graphicData uri="http://schemas.microsoft.com/office/word/2010/wordprocessingShape">
                  <wps:wsp>
                    <wps:cNvSpPr txBox="1"/>
                    <wps:spPr>
                      <a:xfrm>
                        <a:off x="0" y="0"/>
                        <a:ext cx="2872740" cy="754380"/>
                      </a:xfrm>
                      <a:prstGeom prst="rect">
                        <a:avLst/>
                      </a:prstGeom>
                      <a:solidFill>
                        <a:schemeClr val="lt1"/>
                      </a:solidFill>
                      <a:ln w="6350">
                        <a:noFill/>
                      </a:ln>
                    </wps:spPr>
                    <wps:txbx>
                      <w:txbxContent>
                        <w:p w14:paraId="27E97CCA" w14:textId="7EFCC21B" w:rsidR="00D63EDA" w:rsidRPr="007F0233" w:rsidRDefault="00D63EDA" w:rsidP="006B1132">
                          <w:pPr>
                            <w:spacing w:after="0"/>
                            <w:jc w:val="center"/>
                            <w:rPr>
                              <w:rFonts w:ascii="Times New Roman" w:hAnsi="Times New Roman" w:cs="Times New Roman"/>
                              <w:b/>
                              <w:bCs/>
                              <w:lang w:val="en-US"/>
                            </w:rPr>
                          </w:pPr>
                          <w:r w:rsidRPr="007F0233">
                            <w:rPr>
                              <w:rFonts w:ascii="Times New Roman" w:hAnsi="Times New Roman" w:cs="Times New Roman"/>
                              <w:b/>
                              <w:bCs/>
                              <w:lang w:val="en-US"/>
                            </w:rPr>
                            <w:t>MILLENNIUM CHALLENGE</w:t>
                          </w:r>
                          <w:r w:rsidR="003D718E" w:rsidRPr="007F0233">
                            <w:rPr>
                              <w:rFonts w:ascii="Times New Roman" w:hAnsi="Times New Roman" w:cs="Times New Roman"/>
                              <w:b/>
                              <w:bCs/>
                              <w:lang w:val="en-US"/>
                            </w:rPr>
                            <w:t xml:space="preserve"> ACCOUNT</w:t>
                          </w:r>
                        </w:p>
                        <w:p w14:paraId="3E956D3A" w14:textId="1E5E6F88" w:rsidR="006B1132" w:rsidRPr="007F0233" w:rsidRDefault="00D63EDA" w:rsidP="006B1132">
                          <w:pPr>
                            <w:spacing w:after="0"/>
                            <w:jc w:val="center"/>
                            <w:rPr>
                              <w:rFonts w:ascii="Times New Roman" w:hAnsi="Times New Roman" w:cs="Times New Roman"/>
                              <w:b/>
                              <w:bCs/>
                              <w:lang w:val="en-US"/>
                            </w:rPr>
                          </w:pPr>
                          <w:r w:rsidRPr="007F0233">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40722" id="_x0000_t202" coordsize="21600,21600" o:spt="202" path="m,l,21600r21600,l21600,xe">
              <v:stroke joinstyle="miter"/>
              <v:path gradientshapeok="t" o:connecttype="rect"/>
            </v:shapetype>
            <v:shape id="Zone de texte 4" o:spid="_x0000_s1026" type="#_x0000_t202" style="position:absolute;margin-left:-60.65pt;margin-top:-42.65pt;width:226.2pt;height:5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" fillcolor="white [3201]" stroked="f" strokeweight=".5pt">
              <v:textbox>
                <w:txbxContent>
                  <w:p w14:paraId="27E97CCA" w14:textId="7EFCC21B" w:rsidR="00D63EDA" w:rsidRPr="007F0233" w:rsidRDefault="00D63EDA" w:rsidP="006B1132">
                    <w:pPr>
                      <w:spacing w:after="0"/>
                      <w:jc w:val="center"/>
                      <w:rPr>
                        <w:rFonts w:ascii="Times New Roman" w:hAnsi="Times New Roman" w:cs="Times New Roman"/>
                        <w:b/>
                        <w:bCs/>
                        <w:lang w:val="en-US"/>
                      </w:rPr>
                    </w:pPr>
                    <w:r w:rsidRPr="007F0233">
                      <w:rPr>
                        <w:rFonts w:ascii="Times New Roman" w:hAnsi="Times New Roman" w:cs="Times New Roman"/>
                        <w:b/>
                        <w:bCs/>
                        <w:lang w:val="en-US"/>
                      </w:rPr>
                      <w:t>MILLENNIUM CHALLENGE</w:t>
                    </w:r>
                    <w:r w:rsidR="003D718E" w:rsidRPr="007F0233">
                      <w:rPr>
                        <w:rFonts w:ascii="Times New Roman" w:hAnsi="Times New Roman" w:cs="Times New Roman"/>
                        <w:b/>
                        <w:bCs/>
                        <w:lang w:val="en-US"/>
                      </w:rPr>
                      <w:t xml:space="preserve"> ACCOUNT</w:t>
                    </w:r>
                  </w:p>
                  <w:p w14:paraId="3E956D3A" w14:textId="1E5E6F88" w:rsidR="006B1132" w:rsidRPr="007F0233" w:rsidRDefault="00D63EDA" w:rsidP="006B1132">
                    <w:pPr>
                      <w:spacing w:after="0"/>
                      <w:jc w:val="center"/>
                      <w:rPr>
                        <w:rFonts w:ascii="Times New Roman" w:hAnsi="Times New Roman" w:cs="Times New Roman"/>
                        <w:b/>
                        <w:bCs/>
                        <w:lang w:val="en-US"/>
                      </w:rPr>
                    </w:pPr>
                    <w:r w:rsidRPr="007F0233">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D1CB546" wp14:editId="60C7BFFB">
              <wp:simplePos x="0" y="0"/>
              <wp:positionH relativeFrom="column">
                <wp:posOffset>3834765</wp:posOffset>
              </wp:positionH>
              <wp:positionV relativeFrom="paragraph">
                <wp:posOffset>-1069340</wp:posOffset>
              </wp:positionV>
              <wp:extent cx="2514600" cy="7239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2514600" cy="723900"/>
                      </a:xfrm>
                      <a:prstGeom prst="rect">
                        <a:avLst/>
                      </a:prstGeom>
                      <a:solidFill>
                        <a:schemeClr val="lt1"/>
                      </a:solidFill>
                      <a:ln w="6350">
                        <a:noFill/>
                      </a:ln>
                    </wps:spPr>
                    <wps:txb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CB546" id="Zone de texte 2" o:spid="_x0000_s1027" type="#_x0000_t202" style="position:absolute;margin-left:301.95pt;margin-top:-84.2pt;width:198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" fillcolor="white [3201]" stroked="f" strokeweight=".5pt">
              <v:textbo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r>
      <w:rPr>
        <w:noProof/>
      </w:rPr>
      <w:drawing>
        <wp:anchor distT="0" distB="0" distL="114300" distR="114300" simplePos="0" relativeHeight="251663360" behindDoc="1" locked="0" layoutInCell="1" allowOverlap="1" wp14:anchorId="2361E6E5" wp14:editId="430A70F2">
          <wp:simplePos x="0" y="0"/>
          <wp:positionH relativeFrom="margin">
            <wp:align>center</wp:align>
          </wp:positionH>
          <wp:positionV relativeFrom="paragraph">
            <wp:posOffset>-1068070</wp:posOffset>
          </wp:positionV>
          <wp:extent cx="708660" cy="661670"/>
          <wp:effectExtent l="0" t="0" r="0" b="5080"/>
          <wp:wrapTight wrapText="bothSides">
            <wp:wrapPolygon edited="0">
              <wp:start x="7548" y="0"/>
              <wp:lineTo x="0" y="3109"/>
              <wp:lineTo x="0" y="15547"/>
              <wp:lineTo x="4645" y="19900"/>
              <wp:lineTo x="6968" y="21144"/>
              <wp:lineTo x="14516" y="21144"/>
              <wp:lineTo x="15677" y="19900"/>
              <wp:lineTo x="20903" y="15547"/>
              <wp:lineTo x="20903" y="3109"/>
              <wp:lineTo x="13355" y="0"/>
              <wp:lineTo x="7548"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_Côte_dIvoire_de_1964.png"/>
                  <pic:cNvPicPr/>
                </pic:nvPicPr>
                <pic:blipFill>
                  <a:blip r:embed="rId1">
                    <a:extLst>
                      <a:ext uri="{28A0092B-C50C-407E-A947-70E740481C1C}">
                        <a14:useLocalDpi xmlns:a14="http://schemas.microsoft.com/office/drawing/2010/main" val="0"/>
                      </a:ext>
                    </a:extLst>
                  </a:blip>
                  <a:stretch>
                    <a:fillRect/>
                  </a:stretch>
                </pic:blipFill>
                <pic:spPr>
                  <a:xfrm>
                    <a:off x="0" y="0"/>
                    <a:ext cx="708660" cy="66167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42E2AB11" wp14:editId="792C69D3">
              <wp:simplePos x="0" y="0"/>
              <wp:positionH relativeFrom="column">
                <wp:posOffset>-663575</wp:posOffset>
              </wp:positionH>
              <wp:positionV relativeFrom="paragraph">
                <wp:posOffset>-1098550</wp:posOffset>
              </wp:positionV>
              <wp:extent cx="2514600" cy="548640"/>
              <wp:effectExtent l="0" t="0" r="0" b="3810"/>
              <wp:wrapNone/>
              <wp:docPr id="360635771" name="Zone de texte 360635771"/>
              <wp:cNvGraphicFramePr/>
              <a:graphic xmlns:a="http://schemas.openxmlformats.org/drawingml/2006/main">
                <a:graphicData uri="http://schemas.microsoft.com/office/word/2010/wordprocessingShape">
                  <wps:wsp>
                    <wps:cNvSpPr txBox="1"/>
                    <wps:spPr>
                      <a:xfrm>
                        <a:off x="0" y="0"/>
                        <a:ext cx="2514600" cy="548640"/>
                      </a:xfrm>
                      <a:prstGeom prst="rect">
                        <a:avLst/>
                      </a:prstGeom>
                      <a:solidFill>
                        <a:sysClr val="window" lastClr="FFFFFF"/>
                      </a:solidFill>
                      <a:ln w="6350">
                        <a:noFill/>
                      </a:ln>
                    </wps:spPr>
                    <wps:txb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2AB11" id="Zone de texte 360635771" o:spid="_x0000_s1028" type="#_x0000_t202" style="position:absolute;margin-left:-52.25pt;margin-top:-86.5pt;width:198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" fillcolor="window" stroked="f" strokeweight=".5pt">
              <v:textbo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C1C8D"/>
    <w:multiLevelType w:val="hybridMultilevel"/>
    <w:tmpl w:val="E5E63C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3FFA139C"/>
    <w:multiLevelType w:val="hybridMultilevel"/>
    <w:tmpl w:val="E0A49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39108618">
    <w:abstractNumId w:val="1"/>
  </w:num>
  <w:num w:numId="2" w16cid:durableId="126379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31"/>
    <w:rsid w:val="000B53A8"/>
    <w:rsid w:val="00140E1C"/>
    <w:rsid w:val="00187CE4"/>
    <w:rsid w:val="002C03B6"/>
    <w:rsid w:val="002D69F8"/>
    <w:rsid w:val="00325431"/>
    <w:rsid w:val="003C747E"/>
    <w:rsid w:val="003D718E"/>
    <w:rsid w:val="003F05EA"/>
    <w:rsid w:val="005218DF"/>
    <w:rsid w:val="00686D93"/>
    <w:rsid w:val="006A5E29"/>
    <w:rsid w:val="006B1132"/>
    <w:rsid w:val="007F0233"/>
    <w:rsid w:val="0099314F"/>
    <w:rsid w:val="00A46CC2"/>
    <w:rsid w:val="00B06EF4"/>
    <w:rsid w:val="00C41E65"/>
    <w:rsid w:val="00D63EDA"/>
    <w:rsid w:val="00E363B8"/>
    <w:rsid w:val="00E42DFA"/>
    <w:rsid w:val="00EF6E58"/>
    <w:rsid w:val="00F61C87"/>
    <w:rsid w:val="00F758F1"/>
    <w:rsid w:val="00FA4C2F"/>
    <w:rsid w:val="00FD68DB"/>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2B1FB"/>
  <w15:chartTrackingRefBased/>
  <w15:docId w15:val="{38F777F6-45B8-48F2-A755-3927E96C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5431"/>
    <w:pPr>
      <w:tabs>
        <w:tab w:val="center" w:pos="4536"/>
        <w:tab w:val="right" w:pos="9072"/>
      </w:tabs>
      <w:spacing w:after="0" w:line="240" w:lineRule="auto"/>
    </w:pPr>
  </w:style>
  <w:style w:type="character" w:customStyle="1" w:styleId="En-tteCar">
    <w:name w:val="En-tête Car"/>
    <w:basedOn w:val="Policepardfaut"/>
    <w:link w:val="En-tte"/>
    <w:uiPriority w:val="99"/>
    <w:rsid w:val="00325431"/>
  </w:style>
  <w:style w:type="paragraph" w:styleId="Pieddepage">
    <w:name w:val="footer"/>
    <w:basedOn w:val="Normal"/>
    <w:link w:val="PieddepageCar"/>
    <w:uiPriority w:val="99"/>
    <w:unhideWhenUsed/>
    <w:rsid w:val="003254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5431"/>
  </w:style>
  <w:style w:type="character" w:styleId="Lienhypertexte">
    <w:name w:val="Hyperlink"/>
    <w:basedOn w:val="Policepardfaut"/>
    <w:uiPriority w:val="99"/>
    <w:unhideWhenUsed/>
    <w:rsid w:val="007F02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mcaciregional.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5477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 STAFF 09</dc:creator>
  <cp:keywords/>
  <dc:description/>
  <cp:lastModifiedBy>Josette Amon</cp:lastModifiedBy>
  <cp:revision>4</cp:revision>
  <dcterms:created xsi:type="dcterms:W3CDTF">2026-08-13T15:54:00Z</dcterms:created>
  <dcterms:modified xsi:type="dcterms:W3CDTF">2026-08-13T15:55:00Z</dcterms:modified>
</cp:coreProperties>
</file>